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58531">
      <w:pPr>
        <w:spacing w:before="156" w:beforeLines="50" w:line="360" w:lineRule="auto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附件1：</w:t>
      </w:r>
      <w:bookmarkStart w:id="0" w:name="_GoBack"/>
      <w:bookmarkEnd w:id="0"/>
    </w:p>
    <w:p w14:paraId="665B3128">
      <w:pPr>
        <w:spacing w:line="288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材料强度与结构冲击山西省重点实验室</w:t>
      </w:r>
    </w:p>
    <w:p w14:paraId="5379B28F">
      <w:pPr>
        <w:spacing w:line="288" w:lineRule="auto"/>
        <w:jc w:val="center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开放基金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项目指南</w:t>
      </w:r>
    </w:p>
    <w:p w14:paraId="7EC3E86B">
      <w:pPr>
        <w:spacing w:before="156" w:beforeLines="50" w:line="360" w:lineRule="auto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sz w:val="24"/>
        </w:rPr>
        <w:t>1、开放</w:t>
      </w:r>
      <w:r>
        <w:rPr>
          <w:rFonts w:hint="eastAsia" w:ascii="仿宋_GB2312" w:eastAsia="仿宋_GB2312"/>
          <w:sz w:val="24"/>
        </w:rPr>
        <w:t>基金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ascii="仿宋_GB2312" w:eastAsia="仿宋_GB2312"/>
          <w:sz w:val="24"/>
        </w:rPr>
        <w:t>的立项、遴选和管理工作遵循“公平、合理、民主”的原则，执行回避和保密的有关规定，接受科技界和社会的监督。</w:t>
      </w:r>
      <w:r>
        <w:rPr>
          <w:rFonts w:hint="eastAsia" w:ascii="仿宋_GB2312" w:eastAsia="仿宋_GB2312"/>
          <w:color w:val="000000"/>
          <w:sz w:val="24"/>
        </w:rPr>
        <w:t>主要资助</w:t>
      </w:r>
      <w:r>
        <w:rPr>
          <w:rFonts w:ascii="仿宋_GB2312" w:eastAsia="仿宋_GB2312"/>
          <w:color w:val="000000"/>
          <w:sz w:val="24"/>
        </w:rPr>
        <w:t>外单位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项目</w:t>
      </w:r>
      <w:r>
        <w:rPr>
          <w:rFonts w:ascii="仿宋_GB2312" w:eastAsia="仿宋_GB2312"/>
          <w:color w:val="000000"/>
          <w:sz w:val="24"/>
        </w:rPr>
        <w:t>申请者</w:t>
      </w:r>
      <w:r>
        <w:rPr>
          <w:rFonts w:hint="eastAsia" w:ascii="仿宋_GB2312" w:eastAsia="仿宋_GB2312"/>
          <w:color w:val="000000"/>
          <w:sz w:val="24"/>
        </w:rPr>
        <w:t>。</w:t>
      </w:r>
    </w:p>
    <w:p w14:paraId="3CB85439">
      <w:pPr>
        <w:spacing w:before="156" w:beforeLines="50" w:line="360" w:lineRule="auto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sz w:val="24"/>
        </w:rPr>
        <w:t>2、</w:t>
      </w:r>
      <w:r>
        <w:rPr>
          <w:rFonts w:hint="eastAsia" w:ascii="仿宋_GB2312" w:eastAsia="仿宋_GB2312"/>
          <w:color w:val="000000"/>
          <w:sz w:val="24"/>
        </w:rPr>
        <w:t>开放基金受理日期为每年5月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24"/>
        </w:rPr>
        <w:t>日，通过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学院/</w:t>
      </w:r>
      <w:r>
        <w:rPr>
          <w:rFonts w:hint="eastAsia" w:ascii="仿宋_GB2312" w:eastAsia="仿宋_GB2312"/>
          <w:color w:val="000000"/>
          <w:sz w:val="24"/>
        </w:rPr>
        <w:t>实验室网站向全社会发布开放基金申请指南，6月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30</w:t>
      </w:r>
      <w:r>
        <w:rPr>
          <w:rFonts w:hint="eastAsia" w:ascii="仿宋_GB2312" w:eastAsia="仿宋_GB2312"/>
          <w:color w:val="000000"/>
          <w:sz w:val="24"/>
        </w:rPr>
        <w:t>截止受理，7月底召开学术委员会会议暨基金评审会议。</w:t>
      </w:r>
    </w:p>
    <w:p w14:paraId="0683D239">
      <w:pPr>
        <w:spacing w:before="156" w:beforeLines="5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开放基金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ascii="仿宋_GB2312" w:eastAsia="仿宋_GB2312"/>
          <w:sz w:val="24"/>
        </w:rPr>
        <w:t>申请经实验室学术委员会审核批准后，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ascii="仿宋_GB2312" w:eastAsia="仿宋_GB2312"/>
          <w:sz w:val="24"/>
        </w:rPr>
        <w:t>即列入我室的研究计划。开放基金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ascii="仿宋_GB2312" w:eastAsia="仿宋_GB2312"/>
          <w:sz w:val="24"/>
        </w:rPr>
        <w:t>的评定结果由实验室主任签发，由实验室</w:t>
      </w:r>
      <w:r>
        <w:rPr>
          <w:rFonts w:hint="eastAsia" w:ascii="仿宋_GB2312" w:eastAsia="仿宋_GB2312"/>
          <w:sz w:val="24"/>
        </w:rPr>
        <w:t>秘书</w:t>
      </w:r>
      <w:r>
        <w:rPr>
          <w:rFonts w:ascii="仿宋_GB2312" w:eastAsia="仿宋_GB2312"/>
          <w:sz w:val="24"/>
        </w:rPr>
        <w:t>通知所有申请者。获得资助的申请者，接到通知后，应向本实验室提交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ascii="仿宋_GB2312" w:eastAsia="仿宋_GB2312"/>
          <w:sz w:val="24"/>
        </w:rPr>
        <w:t>实施计划。在执行期间申请者即成为客座研究人员，按照计划来我室开展研究工作。</w:t>
      </w:r>
    </w:p>
    <w:p w14:paraId="0A247B13">
      <w:pPr>
        <w:spacing w:before="156" w:beforeLines="5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3、</w:t>
      </w:r>
      <w:r>
        <w:rPr>
          <w:rFonts w:hint="eastAsia" w:ascii="仿宋_GB2312" w:eastAsia="仿宋_GB2312"/>
          <w:sz w:val="24"/>
        </w:rPr>
        <w:t>开放</w:t>
      </w:r>
      <w:r>
        <w:rPr>
          <w:rFonts w:ascii="仿宋_GB2312" w:eastAsia="仿宋_GB2312"/>
          <w:sz w:val="24"/>
        </w:rPr>
        <w:t>基金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ascii="仿宋_GB2312" w:eastAsia="仿宋_GB2312"/>
          <w:sz w:val="24"/>
        </w:rPr>
        <w:t>研究期限一般为两年，从获得批准的日期起开始执行。取得突出研究成果的项目可以考虑申请课题延续，本实验室优先给予资助。</w:t>
      </w:r>
    </w:p>
    <w:p w14:paraId="34923B61">
      <w:pPr>
        <w:spacing w:before="156" w:beforeLines="5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4、</w:t>
      </w:r>
      <w:r>
        <w:rPr>
          <w:rFonts w:hint="eastAsia" w:ascii="仿宋_GB2312" w:eastAsia="仿宋_GB2312"/>
          <w:sz w:val="24"/>
        </w:rPr>
        <w:t>开放基金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ascii="仿宋_GB2312" w:eastAsia="仿宋_GB2312"/>
          <w:sz w:val="24"/>
        </w:rPr>
        <w:t>实施过程中，一般不允许随意更改原定的研究内容和研究目标。如有变动，必须由申请人在课题研究期限的一年前提出申请，报实验室主任审批。</w:t>
      </w:r>
    </w:p>
    <w:p w14:paraId="68FCC9E8">
      <w:pPr>
        <w:spacing w:before="156" w:beforeLines="5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5、在</w:t>
      </w:r>
      <w:r>
        <w:rPr>
          <w:rFonts w:hint="eastAsia" w:ascii="仿宋_GB2312" w:eastAsia="仿宋_GB2312"/>
          <w:sz w:val="24"/>
        </w:rPr>
        <w:t>开放基金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ascii="仿宋_GB2312" w:eastAsia="仿宋_GB2312"/>
          <w:sz w:val="24"/>
        </w:rPr>
        <w:t>实施过程中，课题研究人员每半年提交一次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ascii="仿宋_GB2312" w:eastAsia="仿宋_GB2312"/>
          <w:sz w:val="24"/>
        </w:rPr>
        <w:t>进展报告，实验室学术委员会对报告审查后提出评审意见。开放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ascii="仿宋_GB2312" w:eastAsia="仿宋_GB2312"/>
          <w:sz w:val="24"/>
        </w:rPr>
        <w:t>研究期满，必须在3个月内提交结题报告，并附相关的研究成果证明和正式发表的论文。</w:t>
      </w:r>
    </w:p>
    <w:p w14:paraId="44DAC909">
      <w:pPr>
        <w:spacing w:before="156" w:beforeLines="5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6、</w:t>
      </w:r>
      <w:r>
        <w:rPr>
          <w:rFonts w:hint="eastAsia" w:ascii="仿宋_GB2312" w:eastAsia="仿宋_GB2312"/>
          <w:sz w:val="24"/>
        </w:rPr>
        <w:t>开放基金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ascii="仿宋_GB2312" w:eastAsia="仿宋_GB2312"/>
          <w:sz w:val="24"/>
        </w:rPr>
        <w:t>经费</w:t>
      </w:r>
      <w:r>
        <w:rPr>
          <w:rFonts w:hint="eastAsia" w:ascii="仿宋_GB2312" w:eastAsia="仿宋_GB2312"/>
          <w:sz w:val="24"/>
        </w:rPr>
        <w:t>仅限于太原理工大学内进行财务结算，经费的使用需符合国家专项经费管理制度和实验室财务制度，并严格按预算执行。基金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hint="eastAsia" w:ascii="仿宋_GB2312" w:eastAsia="仿宋_GB2312"/>
          <w:sz w:val="24"/>
        </w:rPr>
        <w:t>经费</w:t>
      </w:r>
      <w:r>
        <w:rPr>
          <w:rFonts w:ascii="仿宋_GB2312" w:eastAsia="仿宋_GB2312"/>
          <w:sz w:val="24"/>
        </w:rPr>
        <w:t>主要使用范围包括在本实验室开展的</w:t>
      </w:r>
      <w:r>
        <w:rPr>
          <w:rFonts w:hint="eastAsia" w:ascii="仿宋_GB2312" w:eastAsia="仿宋_GB2312"/>
          <w:sz w:val="24"/>
        </w:rPr>
        <w:t>研究的实验材料费、</w:t>
      </w:r>
      <w:r>
        <w:rPr>
          <w:rFonts w:ascii="仿宋_GB2312" w:eastAsia="仿宋_GB2312"/>
          <w:sz w:val="24"/>
        </w:rPr>
        <w:t>与研究相关的资料费和学术活动费、论文版面费</w:t>
      </w:r>
      <w:r>
        <w:rPr>
          <w:rFonts w:hint="eastAsia" w:ascii="仿宋_GB2312" w:eastAsia="仿宋_GB2312"/>
          <w:sz w:val="24"/>
        </w:rPr>
        <w:t>、咨询费、劳务费、测试费。</w:t>
      </w:r>
      <w:r>
        <w:rPr>
          <w:rFonts w:ascii="仿宋_GB2312" w:eastAsia="仿宋_GB2312"/>
          <w:sz w:val="24"/>
        </w:rPr>
        <w:t xml:space="preserve"> </w:t>
      </w:r>
    </w:p>
    <w:p w14:paraId="465890C8">
      <w:pPr>
        <w:spacing w:before="156" w:beforeLines="5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7</w:t>
      </w:r>
      <w:r>
        <w:rPr>
          <w:rFonts w:hint="eastAsia" w:ascii="仿宋_GB2312" w:eastAsia="仿宋_GB2312"/>
          <w:sz w:val="24"/>
        </w:rPr>
        <w:t>、申请者一般应具有博士学位或者高级以上专业技术职称。申请者与项目组成员应具备完成该项目的研究能力和时间保证。同一个人只能申请一个项目，且要求项目研究人员队伍中必须有</w:t>
      </w:r>
      <w:r>
        <w:rPr>
          <w:rFonts w:hint="eastAsia" w:ascii="仿宋_GB2312" w:eastAsia="仿宋_GB2312"/>
          <w:sz w:val="24"/>
          <w:lang w:val="en-US" w:eastAsia="zh-CN"/>
        </w:rPr>
        <w:t>材料强度与结构冲击山西省</w:t>
      </w:r>
      <w:r>
        <w:rPr>
          <w:rFonts w:hint="eastAsia" w:ascii="仿宋_GB2312" w:eastAsia="仿宋_GB2312"/>
          <w:sz w:val="24"/>
        </w:rPr>
        <w:t>重点实验室（</w:t>
      </w:r>
      <w:r>
        <w:rPr>
          <w:rFonts w:hint="eastAsia" w:ascii="仿宋_GB2312" w:eastAsia="仿宋_GB2312"/>
          <w:sz w:val="24"/>
          <w:lang w:val="en-US" w:eastAsia="zh-CN"/>
        </w:rPr>
        <w:t>太原理工大学</w:t>
      </w:r>
      <w:r>
        <w:rPr>
          <w:rFonts w:hint="eastAsia" w:ascii="仿宋_GB2312" w:eastAsia="仿宋_GB2312"/>
          <w:sz w:val="24"/>
        </w:rPr>
        <w:t>）在职人员（该人员知情并同意）。</w:t>
      </w:r>
      <w:r>
        <w:rPr>
          <w:rFonts w:hint="eastAsia" w:ascii="仿宋_GB2312" w:eastAsia="仿宋_GB2312"/>
          <w:b/>
          <w:bCs/>
          <w:sz w:val="24"/>
        </w:rPr>
        <w:t>本年度基金项目4项，资助强度：普通项目3项（2万/项），重点项目1项（4万/项），项目的研究期限不超过2年。</w:t>
      </w:r>
      <w:r>
        <w:rPr>
          <w:rFonts w:hint="eastAsia" w:ascii="仿宋_GB2312" w:eastAsia="仿宋_GB2312"/>
          <w:sz w:val="24"/>
        </w:rPr>
        <w:t>项目负责人在项目执行期内至少两次赴实验室开展学术交流活动。</w:t>
      </w:r>
    </w:p>
    <w:p w14:paraId="185F2C7F">
      <w:pPr>
        <w:spacing w:before="156" w:beforeLines="5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8、开放</w:t>
      </w:r>
      <w:r>
        <w:rPr>
          <w:rFonts w:hint="eastAsia" w:ascii="仿宋_GB2312" w:eastAsia="仿宋_GB2312"/>
          <w:sz w:val="24"/>
        </w:rPr>
        <w:t>基金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ascii="仿宋_GB2312" w:eastAsia="仿宋_GB2312"/>
          <w:sz w:val="24"/>
        </w:rPr>
        <w:t>的研究成果由申请人及所在单位和本实验室共享。</w:t>
      </w:r>
      <w:r>
        <w:rPr>
          <w:rFonts w:hint="eastAsia" w:ascii="仿宋_GB2312" w:eastAsia="仿宋_GB2312"/>
          <w:sz w:val="24"/>
        </w:rPr>
        <w:t>开放</w:t>
      </w:r>
      <w:r>
        <w:rPr>
          <w:rFonts w:ascii="仿宋_GB2312" w:eastAsia="仿宋_GB2312"/>
          <w:sz w:val="24"/>
        </w:rPr>
        <w:t>基金课题资助的论文发表、专著出版和奖励申报等都应标注</w:t>
      </w:r>
      <w:r>
        <w:rPr>
          <w:rFonts w:hint="eastAsia" w:ascii="仿宋_GB2312" w:eastAsia="仿宋_GB2312"/>
          <w:sz w:val="24"/>
        </w:rPr>
        <w:t>实验室为署名单位。实验室名称为，中文：“材料强度与结构冲击重点实验室，太原理工大学，太原，山西，0</w:t>
      </w:r>
      <w:r>
        <w:rPr>
          <w:rFonts w:ascii="仿宋_GB2312" w:eastAsia="仿宋_GB2312"/>
          <w:sz w:val="24"/>
        </w:rPr>
        <w:t>30024”</w:t>
      </w:r>
      <w:r>
        <w:rPr>
          <w:rFonts w:hint="eastAsia" w:ascii="仿宋_GB2312" w:eastAsia="仿宋_GB2312"/>
          <w:sz w:val="24"/>
        </w:rPr>
        <w:t>；英文：</w:t>
      </w:r>
      <w:r>
        <w:rPr>
          <w:rFonts w:ascii="仿宋_GB2312" w:eastAsia="仿宋_GB2312"/>
          <w:sz w:val="24"/>
        </w:rPr>
        <w:t>（</w:t>
      </w:r>
      <w:r>
        <w:rPr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 xml:space="preserve">Shanxi </w:t>
      </w:r>
      <w:r>
        <w:rPr>
          <w:sz w:val="24"/>
          <w:szCs w:val="21"/>
        </w:rPr>
        <w:t xml:space="preserve">Key Laboratory of </w:t>
      </w:r>
      <w:r>
        <w:rPr>
          <w:rFonts w:hint="eastAsia"/>
          <w:sz w:val="24"/>
          <w:szCs w:val="21"/>
        </w:rPr>
        <w:t>Material Strength and Structural Impact</w:t>
      </w:r>
      <w:r>
        <w:rPr>
          <w:sz w:val="24"/>
          <w:szCs w:val="21"/>
        </w:rPr>
        <w:t>,</w:t>
      </w:r>
      <w:r>
        <w:t xml:space="preserve"> </w:t>
      </w:r>
      <w:r>
        <w:rPr>
          <w:sz w:val="24"/>
          <w:szCs w:val="21"/>
        </w:rPr>
        <w:t>Taiyuan University of Technology, Taiyuan, Shanxi, 030024</w:t>
      </w:r>
      <w:r>
        <w:rPr>
          <w:rFonts w:ascii="仿宋_GB2312" w:eastAsia="仿宋_GB2312"/>
          <w:sz w:val="24"/>
        </w:rPr>
        <w:t>）。</w:t>
      </w:r>
    </w:p>
    <w:p w14:paraId="5E4EC97D">
      <w:pPr>
        <w:spacing w:before="156" w:beforeLines="5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9、材料报送：申报人根据实验室开放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hint="eastAsia" w:ascii="仿宋_GB2312" w:eastAsia="仿宋_GB2312"/>
          <w:sz w:val="24"/>
        </w:rPr>
        <w:t>资助方向认真填写《材料强度与结构冲击山西省重点实验室开放基金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hint="eastAsia" w:ascii="仿宋_GB2312" w:eastAsia="仿宋_GB2312"/>
          <w:sz w:val="24"/>
        </w:rPr>
        <w:t>申报书》（见附件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）；申报人应经所在单位同意盖章后，由申报人将《材料强度与结构冲击山西省重点实验室开放基金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hint="eastAsia" w:ascii="仿宋_GB2312" w:eastAsia="仿宋_GB2312"/>
          <w:sz w:val="24"/>
        </w:rPr>
        <w:t>申报书》等相关材料（纸质材料双面打印一式3份，加盖公章），于申报截止时间前报送或邮寄至材料接收单位；电子版材料同时发送至指定邮箱。本年度</w:t>
      </w:r>
      <w:r>
        <w:rPr>
          <w:rFonts w:hint="eastAsia" w:ascii="仿宋_GB2312" w:eastAsia="仿宋_GB2312"/>
          <w:sz w:val="24"/>
          <w:highlight w:val="none"/>
        </w:rPr>
        <w:t>申请受理的截止日期：2025年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24"/>
          <w:highlight w:val="none"/>
        </w:rPr>
        <w:t>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30</w:t>
      </w:r>
      <w:r>
        <w:rPr>
          <w:rFonts w:hint="eastAsia" w:ascii="仿宋_GB2312" w:eastAsia="仿宋_GB2312"/>
          <w:sz w:val="24"/>
          <w:highlight w:val="none"/>
        </w:rPr>
        <w:t>日</w:t>
      </w:r>
      <w:r>
        <w:rPr>
          <w:rFonts w:hint="eastAsia" w:ascii="仿宋_GB2312" w:eastAsia="仿宋_GB2312"/>
          <w:sz w:val="24"/>
        </w:rPr>
        <w:t>（邮寄申请书以投递日邮戳为准）。截止日期后，组织专家对受理的申请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hint="eastAsia" w:ascii="仿宋_GB2312" w:eastAsia="仿宋_GB2312"/>
          <w:sz w:val="24"/>
        </w:rPr>
        <w:t>进行评审。材料强度与结构冲击山西省重点实验室根据择优资助的原则，确定批准资助的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hint="eastAsia" w:ascii="仿宋_GB2312" w:eastAsia="仿宋_GB2312"/>
          <w:sz w:val="24"/>
        </w:rPr>
        <w:t>和资助金额。后续对拟立项名单进行公示。公示无异议的开放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hint="eastAsia" w:ascii="仿宋_GB2312" w:eastAsia="仿宋_GB2312"/>
          <w:sz w:val="24"/>
        </w:rPr>
        <w:t>，由申报者与实验室签订计划任务书。</w:t>
      </w:r>
    </w:p>
    <w:p w14:paraId="3139DFDC">
      <w:pPr>
        <w:spacing w:before="156" w:beforeLines="5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</w:t>
      </w:r>
      <w:r>
        <w:rPr>
          <w:rFonts w:ascii="仿宋_GB2312" w:eastAsia="仿宋_GB2312"/>
          <w:sz w:val="24"/>
        </w:rPr>
        <w:t>0</w:t>
      </w:r>
      <w:r>
        <w:rPr>
          <w:rFonts w:hint="eastAsia" w:ascii="仿宋_GB2312" w:eastAsia="仿宋_GB2312"/>
          <w:sz w:val="24"/>
        </w:rPr>
        <w:t xml:space="preserve">、材料接收联系人：王志勇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朱帅</w:t>
      </w:r>
    </w:p>
    <w:p w14:paraId="6A8570F3">
      <w:pPr>
        <w:spacing w:before="156" w:beforeLines="50"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电话：</w:t>
      </w:r>
      <w:r>
        <w:rPr>
          <w:rFonts w:ascii="仿宋_GB2312" w:eastAsia="仿宋_GB2312"/>
          <w:sz w:val="24"/>
        </w:rPr>
        <w:t>18636970462</w:t>
      </w:r>
      <w:r>
        <w:rPr>
          <w:rFonts w:hint="eastAsia" w:ascii="仿宋_GB2312" w:eastAsia="仿宋_GB2312"/>
          <w:sz w:val="24"/>
        </w:rPr>
        <w:t>；1</w:t>
      </w:r>
      <w:r>
        <w:rPr>
          <w:rFonts w:ascii="仿宋_GB2312" w:eastAsia="仿宋_GB2312"/>
          <w:sz w:val="24"/>
        </w:rPr>
        <w:t>3133071801</w:t>
      </w:r>
    </w:p>
    <w:p w14:paraId="1C4B013B">
      <w:pPr>
        <w:spacing w:before="156" w:beforeLines="50"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电子邮箱：wangzhiyong</w:t>
      </w:r>
      <w:r>
        <w:rPr>
          <w:rFonts w:ascii="仿宋_GB2312" w:eastAsia="仿宋_GB2312"/>
          <w:sz w:val="24"/>
        </w:rPr>
        <w:t>@tyut.edu.cn</w:t>
      </w:r>
      <w:r>
        <w:rPr>
          <w:rFonts w:hint="eastAsia" w:ascii="仿宋_GB2312" w:eastAsia="仿宋_GB2312"/>
          <w:sz w:val="24"/>
        </w:rPr>
        <w:t>；z</w:t>
      </w:r>
      <w:r>
        <w:rPr>
          <w:rFonts w:ascii="仿宋_GB2312" w:eastAsia="仿宋_GB2312"/>
          <w:sz w:val="24"/>
        </w:rPr>
        <w:t>hushuai@tyut.edu.cn</w:t>
      </w:r>
    </w:p>
    <w:p w14:paraId="047AFDF1">
      <w:pPr>
        <w:spacing w:before="156" w:beforeLines="50"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地址：山西省太原市万柏林区迎泽西大街79号太原理工大学迎西校区</w:t>
      </w:r>
    </w:p>
    <w:p w14:paraId="1E5D7DFA">
      <w:pPr>
        <w:spacing w:before="156" w:beforeLines="50"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邮编：030024</w:t>
      </w:r>
    </w:p>
    <w:p w14:paraId="7671176A">
      <w:pPr>
        <w:spacing w:before="156" w:beforeLines="50" w:line="360" w:lineRule="auto"/>
        <w:ind w:firstLine="480" w:firstLineChars="20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材料强度与结构冲击山西省重点实验室</w:t>
      </w:r>
    </w:p>
    <w:p w14:paraId="709AF190">
      <w:pPr>
        <w:spacing w:before="156" w:beforeLines="50" w:line="360" w:lineRule="auto"/>
        <w:ind w:firstLine="480" w:firstLineChars="20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highlight w:val="none"/>
        </w:rPr>
        <w:t>2025年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24"/>
          <w:highlight w:val="none"/>
        </w:rPr>
        <w:t>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20</w:t>
      </w:r>
      <w:r>
        <w:rPr>
          <w:rFonts w:hint="eastAsia" w:ascii="仿宋_GB2312" w:eastAsia="仿宋_GB2312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87"/>
    <w:rsid w:val="000D0567"/>
    <w:rsid w:val="001D5A3C"/>
    <w:rsid w:val="002720A3"/>
    <w:rsid w:val="003C4D03"/>
    <w:rsid w:val="006A7F97"/>
    <w:rsid w:val="007A4D7F"/>
    <w:rsid w:val="00A21CDF"/>
    <w:rsid w:val="00A41A09"/>
    <w:rsid w:val="00A56A87"/>
    <w:rsid w:val="00A607D7"/>
    <w:rsid w:val="00AD392C"/>
    <w:rsid w:val="00B74B6E"/>
    <w:rsid w:val="00B85382"/>
    <w:rsid w:val="00C733F3"/>
    <w:rsid w:val="00C74E46"/>
    <w:rsid w:val="00E261B4"/>
    <w:rsid w:val="00EC284B"/>
    <w:rsid w:val="01207B0A"/>
    <w:rsid w:val="018C33F1"/>
    <w:rsid w:val="0305345B"/>
    <w:rsid w:val="04CA5392"/>
    <w:rsid w:val="084E1401"/>
    <w:rsid w:val="0A171CC6"/>
    <w:rsid w:val="0A7B4003"/>
    <w:rsid w:val="0CBE28CD"/>
    <w:rsid w:val="0F423341"/>
    <w:rsid w:val="0FFA00C0"/>
    <w:rsid w:val="11407D54"/>
    <w:rsid w:val="1421667F"/>
    <w:rsid w:val="1881312C"/>
    <w:rsid w:val="1D2F75FB"/>
    <w:rsid w:val="1EEE674D"/>
    <w:rsid w:val="1FBE07C2"/>
    <w:rsid w:val="1FED72F9"/>
    <w:rsid w:val="27983FEE"/>
    <w:rsid w:val="27F036B1"/>
    <w:rsid w:val="2A24600D"/>
    <w:rsid w:val="306F4142"/>
    <w:rsid w:val="326571C3"/>
    <w:rsid w:val="34EF0FC6"/>
    <w:rsid w:val="35B244CD"/>
    <w:rsid w:val="363650FE"/>
    <w:rsid w:val="366B2049"/>
    <w:rsid w:val="433A3C0D"/>
    <w:rsid w:val="46933EA7"/>
    <w:rsid w:val="47AD0F98"/>
    <w:rsid w:val="4B4E65EF"/>
    <w:rsid w:val="4BC85F53"/>
    <w:rsid w:val="4CEC60BF"/>
    <w:rsid w:val="50B45146"/>
    <w:rsid w:val="51FA127E"/>
    <w:rsid w:val="54BE2A37"/>
    <w:rsid w:val="566C201F"/>
    <w:rsid w:val="598B0B19"/>
    <w:rsid w:val="5B3C46B5"/>
    <w:rsid w:val="5CE40B61"/>
    <w:rsid w:val="5D2F1E67"/>
    <w:rsid w:val="602D281F"/>
    <w:rsid w:val="62A74B0A"/>
    <w:rsid w:val="661A55F3"/>
    <w:rsid w:val="6B71272F"/>
    <w:rsid w:val="6C440D77"/>
    <w:rsid w:val="6E5F273D"/>
    <w:rsid w:val="6F9C52CB"/>
    <w:rsid w:val="70EB02B8"/>
    <w:rsid w:val="754D7793"/>
    <w:rsid w:val="75705230"/>
    <w:rsid w:val="7DF12C86"/>
    <w:rsid w:val="7E8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1403</Words>
  <Characters>1579</Characters>
  <Lines>11</Lines>
  <Paragraphs>3</Paragraphs>
  <TotalTime>4</TotalTime>
  <ScaleCrop>false</ScaleCrop>
  <LinksUpToDate>false</LinksUpToDate>
  <CharactersWithSpaces>1598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2013-10-11T09:06:00Z</dcterms:created>
  <dc:creator>hp</dc:creator>
  <cp:lastModifiedBy>王志勇</cp:lastModifiedBy>
  <dcterms:modified xsi:type="dcterms:W3CDTF">2025-05-22T02:44:03Z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eyJoZGlkIjoiZDZmOGUwNzUxN2M3MTY0NThmMGRhNTQ2ZWVmMTExNjIiLCJ1c2VySWQiOiI0NTc4MDA5NDIifQ==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2EEFEB7E0A444706BF460C326842EC34_12</vt:lpwstr>
  </property>
</Properties>
</file>